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27D0" w14:textId="77777777" w:rsidR="00CA4F66" w:rsidRDefault="00AF0AC1" w:rsidP="00AF0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AC1">
        <w:rPr>
          <w:rFonts w:ascii="Times New Roman" w:hAnsi="Times New Roman" w:cs="Times New Roman"/>
          <w:b/>
          <w:sz w:val="28"/>
          <w:szCs w:val="28"/>
        </w:rPr>
        <w:t>The Islamia University of Bahawalpur</w:t>
      </w:r>
    </w:p>
    <w:p w14:paraId="34DF0E16" w14:textId="77777777" w:rsidR="00AF0AC1" w:rsidRDefault="00AF0AC1" w:rsidP="00AF0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Zoology</w:t>
      </w:r>
    </w:p>
    <w:p w14:paraId="6C2C2C52" w14:textId="14557F19" w:rsidR="00AF0AC1" w:rsidRPr="00AF0AC1" w:rsidRDefault="00AF0AC1" w:rsidP="00AF0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C1">
        <w:rPr>
          <w:rFonts w:ascii="Times New Roman" w:hAnsi="Times New Roman" w:cs="Times New Roman"/>
          <w:b/>
          <w:sz w:val="24"/>
          <w:szCs w:val="24"/>
        </w:rPr>
        <w:t>BS (Hons), 2</w:t>
      </w:r>
      <w:r w:rsidRPr="00AF0AC1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AF0AC1">
        <w:rPr>
          <w:rFonts w:ascii="Times New Roman" w:hAnsi="Times New Roman" w:cs="Times New Roman"/>
          <w:b/>
          <w:sz w:val="24"/>
          <w:szCs w:val="24"/>
        </w:rPr>
        <w:t xml:space="preserve"> Semester</w:t>
      </w:r>
    </w:p>
    <w:p w14:paraId="75AD26D1" w14:textId="0A0A9553" w:rsidR="00AF0AC1" w:rsidRPr="00AF0AC1" w:rsidRDefault="00AF0AC1" w:rsidP="00AF0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AC1">
        <w:rPr>
          <w:rFonts w:ascii="Times New Roman" w:hAnsi="Times New Roman" w:cs="Times New Roman"/>
          <w:b/>
          <w:sz w:val="24"/>
          <w:szCs w:val="24"/>
        </w:rPr>
        <w:t>Course: General Chemistry (</w:t>
      </w:r>
      <w:r w:rsidR="00091F60">
        <w:rPr>
          <w:rFonts w:ascii="Times New Roman" w:hAnsi="Times New Roman" w:cs="Times New Roman"/>
          <w:b/>
          <w:sz w:val="24"/>
          <w:szCs w:val="24"/>
        </w:rPr>
        <w:t>3</w:t>
      </w:r>
      <w:r w:rsidRPr="00AF0AC1">
        <w:rPr>
          <w:rFonts w:ascii="Times New Roman" w:hAnsi="Times New Roman" w:cs="Times New Roman"/>
          <w:b/>
          <w:sz w:val="24"/>
          <w:szCs w:val="24"/>
        </w:rPr>
        <w:t xml:space="preserve"> Credit hours)</w:t>
      </w:r>
    </w:p>
    <w:p w14:paraId="0EB728D3" w14:textId="6ED1B922" w:rsidR="00F5590F" w:rsidRDefault="006E0A12" w:rsidP="00F559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Course code:</w:t>
      </w:r>
    </w:p>
    <w:p w14:paraId="23A5D4BC" w14:textId="77777777" w:rsidR="00AF0AC1" w:rsidRDefault="00F5590F" w:rsidP="00F559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PURPOSE OF THE COURSE AND APPROACH TO THE SUBJECT:</w:t>
      </w:r>
    </w:p>
    <w:p w14:paraId="2BDEFEF9" w14:textId="20B05863" w:rsidR="00F5590F" w:rsidRDefault="00F5590F" w:rsidP="000E2EB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course will focus on introduction to the techniques commonly used in chemistry research and investigations</w:t>
      </w:r>
      <w:r w:rsidR="00834175">
        <w:rPr>
          <w:rFonts w:ascii="Times New Roman" w:hAnsi="Times New Roman" w:cs="Times New Roman"/>
          <w:sz w:val="24"/>
          <w:szCs w:val="24"/>
        </w:rPr>
        <w:t xml:space="preserve"> for the separation of proteins from their sources</w:t>
      </w:r>
      <w:r w:rsidR="006E0A12">
        <w:rPr>
          <w:rFonts w:ascii="Times New Roman" w:hAnsi="Times New Roman" w:cs="Times New Roman"/>
          <w:sz w:val="24"/>
          <w:szCs w:val="24"/>
        </w:rPr>
        <w:t>. Techniques used for</w:t>
      </w:r>
      <w:r w:rsidR="00834175">
        <w:rPr>
          <w:rFonts w:ascii="Times New Roman" w:hAnsi="Times New Roman" w:cs="Times New Roman"/>
          <w:sz w:val="24"/>
          <w:szCs w:val="24"/>
        </w:rPr>
        <w:t xml:space="preserve"> analysis</w:t>
      </w:r>
      <w:r w:rsidR="006E0A12">
        <w:rPr>
          <w:rFonts w:ascii="Times New Roman" w:hAnsi="Times New Roman" w:cs="Times New Roman"/>
          <w:sz w:val="24"/>
          <w:szCs w:val="24"/>
        </w:rPr>
        <w:t xml:space="preserve"> of proteins and carbohydrates</w:t>
      </w:r>
      <w:r w:rsidR="00834175">
        <w:rPr>
          <w:rFonts w:ascii="Times New Roman" w:hAnsi="Times New Roman" w:cs="Times New Roman"/>
          <w:sz w:val="24"/>
          <w:szCs w:val="24"/>
        </w:rPr>
        <w:t>.</w:t>
      </w:r>
      <w:r w:rsidR="00F942DD">
        <w:rPr>
          <w:rFonts w:ascii="Times New Roman" w:hAnsi="Times New Roman" w:cs="Times New Roman"/>
          <w:sz w:val="24"/>
          <w:szCs w:val="24"/>
        </w:rPr>
        <w:t xml:space="preserve"> </w:t>
      </w:r>
      <w:r w:rsidR="00DA2196">
        <w:rPr>
          <w:rFonts w:ascii="Times New Roman" w:hAnsi="Times New Roman" w:cs="Times New Roman"/>
          <w:sz w:val="24"/>
          <w:szCs w:val="24"/>
        </w:rPr>
        <w:t xml:space="preserve">It will also include the biochemistry of metabolism of different biomolecules. </w:t>
      </w:r>
    </w:p>
    <w:p w14:paraId="24E865A9" w14:textId="77777777" w:rsidR="00F5590F" w:rsidRDefault="00F5590F" w:rsidP="00F5590F">
      <w:pPr>
        <w:rPr>
          <w:rFonts w:ascii="Times New Roman" w:hAnsi="Times New Roman" w:cs="Times New Roman"/>
          <w:b/>
          <w:sz w:val="24"/>
          <w:szCs w:val="24"/>
        </w:rPr>
      </w:pPr>
      <w:r w:rsidRPr="00F5590F">
        <w:rPr>
          <w:rFonts w:ascii="Times New Roman" w:hAnsi="Times New Roman" w:cs="Times New Roman"/>
          <w:b/>
          <w:sz w:val="24"/>
          <w:szCs w:val="24"/>
        </w:rPr>
        <w:t>T</w:t>
      </w:r>
      <w:r w:rsidR="00B443E6" w:rsidRPr="00F5590F">
        <w:rPr>
          <w:rFonts w:ascii="Times New Roman" w:hAnsi="Times New Roman" w:cs="Times New Roman"/>
          <w:b/>
          <w:sz w:val="24"/>
          <w:szCs w:val="24"/>
        </w:rPr>
        <w:t>EACHING METHODOLOGY</w:t>
      </w:r>
      <w:r w:rsidRPr="00F5590F">
        <w:rPr>
          <w:rFonts w:ascii="Times New Roman" w:hAnsi="Times New Roman" w:cs="Times New Roman"/>
          <w:b/>
          <w:sz w:val="24"/>
          <w:szCs w:val="24"/>
        </w:rPr>
        <w:t>:</w:t>
      </w:r>
    </w:p>
    <w:p w14:paraId="0290B7A6" w14:textId="77777777" w:rsidR="00F5590F" w:rsidRDefault="00F5590F" w:rsidP="000E2EB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90F">
        <w:rPr>
          <w:rFonts w:ascii="Times New Roman" w:hAnsi="Times New Roman" w:cs="Times New Roman"/>
          <w:sz w:val="24"/>
          <w:szCs w:val="24"/>
        </w:rPr>
        <w:t xml:space="preserve">The class will be conducted in a lecture and discussion environment. The instructor will deliver the lecture and students will be encouraged </w:t>
      </w:r>
      <w:r w:rsidR="0017111A">
        <w:rPr>
          <w:rFonts w:ascii="Times New Roman" w:hAnsi="Times New Roman" w:cs="Times New Roman"/>
          <w:sz w:val="24"/>
          <w:szCs w:val="24"/>
        </w:rPr>
        <w:t>to critically evaluate the information and participate by asking questions. Most importantly students will be given experimental problems and encouraged to discuss and figure out solutions.</w:t>
      </w:r>
    </w:p>
    <w:p w14:paraId="04E21813" w14:textId="77777777" w:rsidR="00B443E6" w:rsidRDefault="00B443E6" w:rsidP="00B443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3E6">
        <w:rPr>
          <w:rFonts w:ascii="Times New Roman" w:hAnsi="Times New Roman" w:cs="Times New Roman"/>
          <w:b/>
          <w:sz w:val="24"/>
          <w:szCs w:val="24"/>
        </w:rPr>
        <w:t>GRADING AND EXAMS:</w:t>
      </w:r>
    </w:p>
    <w:p w14:paraId="70C2504B" w14:textId="77777777" w:rsidR="00B443E6" w:rsidRDefault="00B443E6" w:rsidP="00B443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policy of the University.</w:t>
      </w:r>
    </w:p>
    <w:p w14:paraId="698F3157" w14:textId="77777777" w:rsidR="009A69DC" w:rsidRPr="00C61154" w:rsidRDefault="009A69DC" w:rsidP="00B443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9DC">
        <w:rPr>
          <w:rFonts w:ascii="Times New Roman" w:hAnsi="Times New Roman" w:cs="Times New Roman"/>
          <w:b/>
          <w:sz w:val="24"/>
          <w:szCs w:val="24"/>
          <w:u w:val="single"/>
        </w:rPr>
        <w:t>COURSE CONTENTS</w:t>
      </w:r>
      <w:r w:rsidR="00C611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61154" w:rsidRPr="00C61154">
        <w:rPr>
          <w:rFonts w:ascii="Times New Roman" w:hAnsi="Times New Roman" w:cs="Times New Roman"/>
          <w:b/>
          <w:sz w:val="24"/>
          <w:szCs w:val="24"/>
        </w:rPr>
        <w:t>(Theory lectures)</w:t>
      </w:r>
    </w:p>
    <w:p w14:paraId="28E77E8E" w14:textId="77777777" w:rsidR="00DB5971" w:rsidRPr="00DB5971" w:rsidRDefault="00DB5971" w:rsidP="00D4318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5971">
        <w:rPr>
          <w:rFonts w:ascii="Times New Roman" w:hAnsi="Times New Roman" w:cs="Times New Roman"/>
          <w:b/>
          <w:bCs/>
          <w:sz w:val="24"/>
          <w:szCs w:val="24"/>
        </w:rPr>
        <w:t>Mid-term syllabus</w:t>
      </w:r>
    </w:p>
    <w:p w14:paraId="0D1D4A33" w14:textId="77777777" w:rsidR="00DB5971" w:rsidRDefault="0045718D" w:rsidP="00D43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to chemistry, </w:t>
      </w:r>
      <w:r w:rsidRPr="00A63FE2">
        <w:rPr>
          <w:rFonts w:ascii="Times New Roman" w:hAnsi="Times New Roman" w:cs="Times New Roman"/>
          <w:b/>
          <w:bCs/>
          <w:sz w:val="24"/>
          <w:szCs w:val="24"/>
        </w:rPr>
        <w:t>techniques for separation of mixtures</w:t>
      </w:r>
      <w:r>
        <w:rPr>
          <w:rFonts w:ascii="Times New Roman" w:hAnsi="Times New Roman" w:cs="Times New Roman"/>
          <w:sz w:val="24"/>
          <w:szCs w:val="24"/>
        </w:rPr>
        <w:t xml:space="preserve"> (Decantation,                    Filtration, Evaporation, Distillation, Crystallization, Sublimation)</w:t>
      </w:r>
      <w:r w:rsidR="00362F9B">
        <w:rPr>
          <w:rFonts w:ascii="Times New Roman" w:hAnsi="Times New Roman" w:cs="Times New Roman"/>
          <w:sz w:val="24"/>
          <w:szCs w:val="24"/>
        </w:rPr>
        <w:t>.</w:t>
      </w:r>
      <w:r w:rsidR="00F27558">
        <w:rPr>
          <w:rFonts w:ascii="Times New Roman" w:hAnsi="Times New Roman" w:cs="Times New Roman"/>
          <w:sz w:val="24"/>
          <w:szCs w:val="24"/>
        </w:rPr>
        <w:t xml:space="preserve"> </w:t>
      </w:r>
      <w:r w:rsidR="00362F9B">
        <w:rPr>
          <w:rFonts w:ascii="Times New Roman" w:hAnsi="Times New Roman" w:cs="Times New Roman"/>
          <w:sz w:val="24"/>
          <w:szCs w:val="24"/>
        </w:rPr>
        <w:t xml:space="preserve">Introduction to proteins structure. Edmans degradation and X-ray diffraction techniques used to determine the protein structure. </w:t>
      </w:r>
      <w:r>
        <w:rPr>
          <w:rFonts w:ascii="Times New Roman" w:hAnsi="Times New Roman" w:cs="Times New Roman"/>
          <w:sz w:val="24"/>
          <w:szCs w:val="24"/>
        </w:rPr>
        <w:t xml:space="preserve">Isolation and purification of </w:t>
      </w:r>
      <w:r w:rsidR="00362F9B">
        <w:rPr>
          <w:rFonts w:ascii="Times New Roman" w:hAnsi="Times New Roman" w:cs="Times New Roman"/>
          <w:sz w:val="24"/>
          <w:szCs w:val="24"/>
        </w:rPr>
        <w:t xml:space="preserve">proteins </w:t>
      </w:r>
      <w:r>
        <w:rPr>
          <w:rFonts w:ascii="Times New Roman" w:hAnsi="Times New Roman" w:cs="Times New Roman"/>
          <w:sz w:val="24"/>
          <w:szCs w:val="24"/>
        </w:rPr>
        <w:t>from cells. Techniques used for cell lysis</w:t>
      </w:r>
      <w:r w:rsidR="00CC064B">
        <w:rPr>
          <w:rFonts w:ascii="Times New Roman" w:hAnsi="Times New Roman" w:cs="Times New Roman"/>
          <w:sz w:val="24"/>
          <w:szCs w:val="24"/>
        </w:rPr>
        <w:t>;</w:t>
      </w:r>
      <w:r w:rsidR="00362F9B">
        <w:rPr>
          <w:rFonts w:ascii="Times New Roman" w:hAnsi="Times New Roman" w:cs="Times New Roman"/>
          <w:sz w:val="24"/>
          <w:szCs w:val="24"/>
        </w:rPr>
        <w:t xml:space="preserve"> </w:t>
      </w:r>
      <w:r w:rsidR="00362F9B" w:rsidRPr="00A63FE2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A63FE2">
        <w:rPr>
          <w:rFonts w:ascii="Times New Roman" w:hAnsi="Times New Roman" w:cs="Times New Roman"/>
          <w:b/>
          <w:bCs/>
          <w:sz w:val="24"/>
          <w:szCs w:val="24"/>
        </w:rPr>
        <w:t>echanical methods</w:t>
      </w:r>
      <w:r>
        <w:rPr>
          <w:rFonts w:ascii="Times New Roman" w:hAnsi="Times New Roman" w:cs="Times New Roman"/>
          <w:sz w:val="24"/>
          <w:szCs w:val="24"/>
        </w:rPr>
        <w:t xml:space="preserve"> (bead mills,</w:t>
      </w:r>
      <w:r w:rsidR="00362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mortar</w:t>
      </w:r>
      <w:r w:rsidR="00362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pestle, sonication, liquid nitrogen, </w:t>
      </w:r>
      <w:r w:rsidR="00362F9B">
        <w:rPr>
          <w:rFonts w:ascii="Times New Roman" w:hAnsi="Times New Roman" w:cs="Times New Roman"/>
          <w:sz w:val="24"/>
          <w:szCs w:val="24"/>
        </w:rPr>
        <w:t>hom</w:t>
      </w:r>
      <w:r>
        <w:rPr>
          <w:rFonts w:ascii="Times New Roman" w:hAnsi="Times New Roman" w:cs="Times New Roman"/>
          <w:sz w:val="24"/>
          <w:szCs w:val="24"/>
        </w:rPr>
        <w:t>ogenizers, freeze-thaw cycles, high temperature and pressure</w:t>
      </w:r>
      <w:r w:rsidR="00CC064B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64B" w:rsidRPr="00A63FE2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A63FE2">
        <w:rPr>
          <w:rFonts w:ascii="Times New Roman" w:hAnsi="Times New Roman" w:cs="Times New Roman"/>
          <w:b/>
          <w:bCs/>
          <w:sz w:val="24"/>
          <w:szCs w:val="24"/>
        </w:rPr>
        <w:t>on-mechanical methods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F9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ncluding chemical methods</w:t>
      </w:r>
      <w:r w:rsidR="00362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employing detergents and organic solvents and enzymatic methods. </w:t>
      </w:r>
      <w:r w:rsidR="00B55607" w:rsidRPr="00B55607">
        <w:rPr>
          <w:rFonts w:ascii="Times New Roman" w:hAnsi="Times New Roman" w:cs="Times New Roman"/>
          <w:b/>
          <w:bCs/>
          <w:sz w:val="24"/>
          <w:szCs w:val="24"/>
        </w:rPr>
        <w:t xml:space="preserve">Principles of </w:t>
      </w:r>
      <w:r w:rsidRPr="00B55607">
        <w:rPr>
          <w:rFonts w:ascii="Times New Roman" w:hAnsi="Times New Roman" w:cs="Times New Roman"/>
          <w:b/>
          <w:bCs/>
          <w:sz w:val="24"/>
          <w:szCs w:val="24"/>
        </w:rPr>
        <w:t>chromatography</w:t>
      </w:r>
      <w:r w:rsidR="00D40E63" w:rsidRPr="00B55607">
        <w:rPr>
          <w:rFonts w:ascii="Times New Roman" w:hAnsi="Times New Roman" w:cs="Times New Roman"/>
          <w:b/>
          <w:bCs/>
          <w:sz w:val="24"/>
          <w:szCs w:val="24"/>
        </w:rPr>
        <w:t xml:space="preserve"> techniques</w:t>
      </w:r>
      <w:r w:rsidR="00D40E63">
        <w:rPr>
          <w:rFonts w:ascii="Times New Roman" w:hAnsi="Times New Roman" w:cs="Times New Roman"/>
          <w:sz w:val="24"/>
          <w:szCs w:val="24"/>
        </w:rPr>
        <w:t xml:space="preserve"> (i</w:t>
      </w:r>
      <w:r w:rsidR="00B55607">
        <w:rPr>
          <w:rFonts w:ascii="Times New Roman" w:hAnsi="Times New Roman" w:cs="Times New Roman"/>
          <w:sz w:val="24"/>
          <w:szCs w:val="24"/>
        </w:rPr>
        <w:t>on exchange</w:t>
      </w:r>
      <w:r w:rsidR="00D40E63">
        <w:rPr>
          <w:rFonts w:ascii="Times New Roman" w:hAnsi="Times New Roman" w:cs="Times New Roman"/>
          <w:sz w:val="24"/>
          <w:szCs w:val="24"/>
        </w:rPr>
        <w:t xml:space="preserve"> chromatography </w:t>
      </w:r>
      <w:r w:rsidR="00D40E63" w:rsidRPr="00B55607">
        <w:rPr>
          <w:rFonts w:ascii="Times New Roman" w:hAnsi="Times New Roman" w:cs="Times New Roman"/>
          <w:b/>
          <w:bCs/>
          <w:sz w:val="24"/>
          <w:szCs w:val="24"/>
        </w:rPr>
        <w:t>(IEC)</w:t>
      </w:r>
      <w:r w:rsidR="00D40E63">
        <w:rPr>
          <w:rFonts w:ascii="Times New Roman" w:hAnsi="Times New Roman" w:cs="Times New Roman"/>
          <w:sz w:val="24"/>
          <w:szCs w:val="24"/>
        </w:rPr>
        <w:t xml:space="preserve">, size exclusion chromatography </w:t>
      </w:r>
      <w:r w:rsidR="00D40E63" w:rsidRPr="00B55607">
        <w:rPr>
          <w:rFonts w:ascii="Times New Roman" w:hAnsi="Times New Roman" w:cs="Times New Roman"/>
          <w:b/>
          <w:bCs/>
          <w:sz w:val="24"/>
          <w:szCs w:val="24"/>
        </w:rPr>
        <w:t>(SEC)</w:t>
      </w:r>
      <w:r w:rsidR="00D40E63">
        <w:rPr>
          <w:rFonts w:ascii="Times New Roman" w:hAnsi="Times New Roman" w:cs="Times New Roman"/>
          <w:sz w:val="24"/>
          <w:szCs w:val="24"/>
        </w:rPr>
        <w:t>, affinity</w:t>
      </w:r>
      <w:r w:rsidR="00B55607">
        <w:rPr>
          <w:rFonts w:ascii="Times New Roman" w:hAnsi="Times New Roman" w:cs="Times New Roman"/>
          <w:sz w:val="24"/>
          <w:szCs w:val="24"/>
        </w:rPr>
        <w:t xml:space="preserve"> </w:t>
      </w:r>
      <w:r w:rsidR="00D40E63">
        <w:rPr>
          <w:rFonts w:ascii="Times New Roman" w:hAnsi="Times New Roman" w:cs="Times New Roman"/>
          <w:sz w:val="24"/>
          <w:szCs w:val="24"/>
        </w:rPr>
        <w:t>chromatography</w:t>
      </w:r>
      <w:r w:rsidR="00B55607">
        <w:rPr>
          <w:rFonts w:ascii="Times New Roman" w:hAnsi="Times New Roman" w:cs="Times New Roman"/>
          <w:sz w:val="24"/>
          <w:szCs w:val="24"/>
        </w:rPr>
        <w:t xml:space="preserve"> </w:t>
      </w:r>
      <w:r w:rsidR="00B55607" w:rsidRPr="00B55607">
        <w:rPr>
          <w:rFonts w:ascii="Times New Roman" w:hAnsi="Times New Roman" w:cs="Times New Roman"/>
          <w:b/>
          <w:bCs/>
          <w:sz w:val="24"/>
          <w:szCs w:val="24"/>
        </w:rPr>
        <w:t>(AC)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7473B2">
        <w:rPr>
          <w:rFonts w:ascii="Times New Roman" w:hAnsi="Times New Roman" w:cs="Times New Roman"/>
          <w:sz w:val="24"/>
          <w:szCs w:val="24"/>
        </w:rPr>
        <w:t xml:space="preserve">immobilized metal affinity chromatography </w:t>
      </w:r>
      <w:r w:rsidR="007473B2" w:rsidRPr="00B55607">
        <w:rPr>
          <w:rFonts w:ascii="Times New Roman" w:hAnsi="Times New Roman" w:cs="Times New Roman"/>
          <w:b/>
          <w:bCs/>
          <w:sz w:val="24"/>
          <w:szCs w:val="24"/>
        </w:rPr>
        <w:t>(IMA</w:t>
      </w:r>
      <w:r w:rsidR="00B55607">
        <w:rPr>
          <w:rFonts w:ascii="Times New Roman" w:hAnsi="Times New Roman" w:cs="Times New Roman"/>
          <w:b/>
          <w:bCs/>
          <w:sz w:val="24"/>
          <w:szCs w:val="24"/>
        </w:rPr>
        <w:t>C),</w:t>
      </w:r>
      <w:r w:rsidR="00B55607">
        <w:rPr>
          <w:rFonts w:ascii="Times New Roman" w:hAnsi="Times New Roman" w:cs="Times New Roman"/>
          <w:sz w:val="24"/>
          <w:szCs w:val="24"/>
        </w:rPr>
        <w:t xml:space="preserve"> </w:t>
      </w:r>
      <w:r w:rsidR="007473B2">
        <w:rPr>
          <w:rFonts w:ascii="Times New Roman" w:hAnsi="Times New Roman" w:cs="Times New Roman"/>
          <w:sz w:val="24"/>
          <w:szCs w:val="24"/>
        </w:rPr>
        <w:t xml:space="preserve">hydrophobic interaction chromatography </w:t>
      </w:r>
      <w:r w:rsidR="007473B2" w:rsidRPr="00B55607">
        <w:rPr>
          <w:rFonts w:ascii="Times New Roman" w:hAnsi="Times New Roman" w:cs="Times New Roman"/>
          <w:b/>
          <w:bCs/>
          <w:sz w:val="24"/>
          <w:szCs w:val="24"/>
        </w:rPr>
        <w:t>(HIC)</w:t>
      </w:r>
      <w:r w:rsidR="007473B2">
        <w:rPr>
          <w:rFonts w:ascii="Times New Roman" w:hAnsi="Times New Roman" w:cs="Times New Roman"/>
          <w:sz w:val="24"/>
          <w:szCs w:val="24"/>
        </w:rPr>
        <w:t xml:space="preserve">. Difference between gas chromatography </w:t>
      </w:r>
      <w:r w:rsidR="007473B2" w:rsidRPr="00B55607">
        <w:rPr>
          <w:rFonts w:ascii="Times New Roman" w:hAnsi="Times New Roman" w:cs="Times New Roman"/>
          <w:b/>
          <w:bCs/>
          <w:sz w:val="24"/>
          <w:szCs w:val="24"/>
        </w:rPr>
        <w:t>(GC)</w:t>
      </w:r>
      <w:r w:rsidR="007473B2">
        <w:rPr>
          <w:rFonts w:ascii="Times New Roman" w:hAnsi="Times New Roman" w:cs="Times New Roman"/>
          <w:sz w:val="24"/>
          <w:szCs w:val="24"/>
        </w:rPr>
        <w:t xml:space="preserve"> and liquid chromatography </w:t>
      </w:r>
      <w:r w:rsidR="007473B2" w:rsidRPr="00B55607">
        <w:rPr>
          <w:rFonts w:ascii="Times New Roman" w:hAnsi="Times New Roman" w:cs="Times New Roman"/>
          <w:b/>
          <w:bCs/>
          <w:sz w:val="24"/>
          <w:szCs w:val="24"/>
        </w:rPr>
        <w:t>(LC)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B55607">
        <w:rPr>
          <w:rFonts w:ascii="Times New Roman" w:hAnsi="Times New Roman" w:cs="Times New Roman"/>
          <w:sz w:val="24"/>
          <w:szCs w:val="24"/>
        </w:rPr>
        <w:t xml:space="preserve">normal-phase chromatography </w:t>
      </w:r>
      <w:r w:rsidR="00B55607" w:rsidRPr="00B55607">
        <w:rPr>
          <w:rFonts w:ascii="Times New Roman" w:hAnsi="Times New Roman" w:cs="Times New Roman"/>
          <w:b/>
          <w:bCs/>
          <w:sz w:val="24"/>
          <w:szCs w:val="24"/>
        </w:rPr>
        <w:t>(NPC)</w:t>
      </w:r>
      <w:r w:rsidR="00B55607">
        <w:rPr>
          <w:rFonts w:ascii="Times New Roman" w:hAnsi="Times New Roman" w:cs="Times New Roman"/>
          <w:sz w:val="24"/>
          <w:szCs w:val="24"/>
        </w:rPr>
        <w:t xml:space="preserve">, high-pressure liquid chromatography </w:t>
      </w:r>
      <w:r w:rsidR="00B55607" w:rsidRPr="00B55607">
        <w:rPr>
          <w:rFonts w:ascii="Times New Roman" w:hAnsi="Times New Roman" w:cs="Times New Roman"/>
          <w:b/>
          <w:bCs/>
          <w:sz w:val="24"/>
          <w:szCs w:val="24"/>
        </w:rPr>
        <w:t>(HPLC)</w:t>
      </w:r>
      <w:r w:rsidR="00B55607">
        <w:rPr>
          <w:rFonts w:ascii="Times New Roman" w:hAnsi="Times New Roman" w:cs="Times New Roman"/>
          <w:sz w:val="24"/>
          <w:szCs w:val="24"/>
        </w:rPr>
        <w:t xml:space="preserve">. Principle of sodium dodecyl sulfate polyacrylamide gel electrophoresis </w:t>
      </w:r>
      <w:r w:rsidR="00B55607" w:rsidRPr="00B55607">
        <w:rPr>
          <w:rFonts w:ascii="Times New Roman" w:hAnsi="Times New Roman" w:cs="Times New Roman"/>
          <w:b/>
          <w:bCs/>
          <w:sz w:val="24"/>
          <w:szCs w:val="24"/>
        </w:rPr>
        <w:t>(SDS-PAGE</w:t>
      </w:r>
      <w:r w:rsidR="00B5560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55607">
        <w:rPr>
          <w:rFonts w:ascii="Times New Roman" w:hAnsi="Times New Roman" w:cs="Times New Roman"/>
          <w:sz w:val="24"/>
          <w:szCs w:val="24"/>
        </w:rPr>
        <w:t>.</w:t>
      </w:r>
      <w:r w:rsidR="00D4318B">
        <w:rPr>
          <w:rFonts w:ascii="Times New Roman" w:hAnsi="Times New Roman" w:cs="Times New Roman"/>
          <w:sz w:val="24"/>
          <w:szCs w:val="24"/>
        </w:rPr>
        <w:t xml:space="preserve"> </w:t>
      </w:r>
      <w:r w:rsidR="00F01DAF" w:rsidRPr="006927F5">
        <w:rPr>
          <w:rFonts w:ascii="Times New Roman" w:hAnsi="Times New Roman" w:cs="Times New Roman"/>
          <w:b/>
          <w:bCs/>
          <w:sz w:val="24"/>
          <w:szCs w:val="24"/>
        </w:rPr>
        <w:t xml:space="preserve">Stages of </w:t>
      </w:r>
      <w:r w:rsidR="00B55607" w:rsidRPr="006927F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01DAF" w:rsidRPr="006927F5">
        <w:rPr>
          <w:rFonts w:ascii="Times New Roman" w:hAnsi="Times New Roman" w:cs="Times New Roman"/>
          <w:b/>
          <w:bCs/>
          <w:sz w:val="24"/>
          <w:szCs w:val="24"/>
        </w:rPr>
        <w:t>rotein purification</w:t>
      </w:r>
      <w:r w:rsidR="00F01DAF">
        <w:rPr>
          <w:rFonts w:ascii="Times New Roman" w:hAnsi="Times New Roman" w:cs="Times New Roman"/>
          <w:sz w:val="24"/>
          <w:szCs w:val="24"/>
        </w:rPr>
        <w:t>: Extraction, Capture, Intermediate purification and</w:t>
      </w:r>
      <w:r w:rsidR="00D4318B">
        <w:rPr>
          <w:rFonts w:ascii="Times New Roman" w:hAnsi="Times New Roman" w:cs="Times New Roman"/>
          <w:sz w:val="24"/>
          <w:szCs w:val="24"/>
        </w:rPr>
        <w:t xml:space="preserve"> </w:t>
      </w:r>
      <w:r w:rsidR="00F01DAF">
        <w:rPr>
          <w:rFonts w:ascii="Times New Roman" w:hAnsi="Times New Roman" w:cs="Times New Roman"/>
          <w:sz w:val="24"/>
          <w:szCs w:val="24"/>
        </w:rPr>
        <w:t>polishing.</w:t>
      </w:r>
      <w:r w:rsidR="00F01DAF" w:rsidRPr="00F01DAF">
        <w:rPr>
          <w:rFonts w:ascii="Times New Roman" w:hAnsi="Times New Roman" w:cs="Times New Roman"/>
          <w:sz w:val="24"/>
          <w:szCs w:val="24"/>
        </w:rPr>
        <w:t xml:space="preserve"> </w:t>
      </w:r>
      <w:r w:rsidR="00F01DAF">
        <w:rPr>
          <w:rFonts w:ascii="Times New Roman" w:hAnsi="Times New Roman" w:cs="Times New Roman"/>
          <w:sz w:val="24"/>
          <w:szCs w:val="24"/>
        </w:rPr>
        <w:t>Protein properties used during purification (data in Table). Design a strategy for purification of proteins with low solubility</w:t>
      </w:r>
      <w:r w:rsidR="00B55607">
        <w:rPr>
          <w:rFonts w:ascii="Times New Roman" w:hAnsi="Times New Roman" w:cs="Times New Roman"/>
          <w:sz w:val="24"/>
          <w:szCs w:val="24"/>
        </w:rPr>
        <w:t xml:space="preserve"> (flow sheet)</w:t>
      </w:r>
      <w:r w:rsidR="00F01DAF">
        <w:rPr>
          <w:rFonts w:ascii="Times New Roman" w:hAnsi="Times New Roman" w:cs="Times New Roman"/>
          <w:sz w:val="24"/>
          <w:szCs w:val="24"/>
        </w:rPr>
        <w:t xml:space="preserve">. </w:t>
      </w:r>
      <w:r w:rsidR="00F01DAF">
        <w:rPr>
          <w:rFonts w:ascii="Times New Roman" w:hAnsi="Times New Roman" w:cs="Times New Roman"/>
          <w:sz w:val="24"/>
          <w:szCs w:val="24"/>
        </w:rPr>
        <w:lastRenderedPageBreak/>
        <w:t>Design strategy for purification of clear or very dilute samples</w:t>
      </w:r>
      <w:r w:rsidR="00B55607">
        <w:rPr>
          <w:rFonts w:ascii="Times New Roman" w:hAnsi="Times New Roman" w:cs="Times New Roman"/>
          <w:sz w:val="24"/>
          <w:szCs w:val="24"/>
        </w:rPr>
        <w:t xml:space="preserve"> (flow sheet)</w:t>
      </w:r>
      <w:r w:rsidR="00F01DAF">
        <w:rPr>
          <w:rFonts w:ascii="Times New Roman" w:hAnsi="Times New Roman" w:cs="Times New Roman"/>
          <w:sz w:val="24"/>
          <w:szCs w:val="24"/>
        </w:rPr>
        <w:t>.</w:t>
      </w:r>
      <w:r w:rsidR="00D4318B">
        <w:rPr>
          <w:rFonts w:ascii="Times New Roman" w:hAnsi="Times New Roman" w:cs="Times New Roman"/>
          <w:sz w:val="24"/>
          <w:szCs w:val="24"/>
        </w:rPr>
        <w:t xml:space="preserve"> </w:t>
      </w:r>
      <w:r w:rsidR="005252B2">
        <w:rPr>
          <w:rFonts w:ascii="Times New Roman" w:hAnsi="Times New Roman" w:cs="Times New Roman"/>
          <w:sz w:val="24"/>
          <w:szCs w:val="24"/>
        </w:rPr>
        <w:t xml:space="preserve">Working, instrumentation and principle of </w:t>
      </w:r>
      <w:r w:rsidR="005252B2" w:rsidRPr="006927F5">
        <w:rPr>
          <w:rFonts w:ascii="Times New Roman" w:hAnsi="Times New Roman" w:cs="Times New Roman"/>
          <w:b/>
          <w:bCs/>
          <w:sz w:val="24"/>
          <w:szCs w:val="24"/>
        </w:rPr>
        <w:t>mass spectrometry (MS).</w:t>
      </w:r>
      <w:r w:rsidR="00D43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55F338" w14:textId="49ACBB04" w:rsidR="00DB5971" w:rsidRPr="00DB5971" w:rsidRDefault="00DB5971" w:rsidP="00D4318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5971">
        <w:rPr>
          <w:rFonts w:ascii="Times New Roman" w:hAnsi="Times New Roman" w:cs="Times New Roman"/>
          <w:b/>
          <w:bCs/>
          <w:sz w:val="24"/>
          <w:szCs w:val="24"/>
        </w:rPr>
        <w:t>Final-term syllabus</w:t>
      </w:r>
    </w:p>
    <w:p w14:paraId="2A3AE1D3" w14:textId="37B434AF" w:rsidR="00D4318B" w:rsidRPr="00D4318B" w:rsidRDefault="00F048C9" w:rsidP="00D43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Principle, working and applications of </w:t>
      </w:r>
      <w:r w:rsidRPr="00F048C9">
        <w:rPr>
          <w:rFonts w:ascii="Times New Roman" w:hAnsi="Times New Roman" w:cs="Times New Roman"/>
          <w:sz w:val="24"/>
          <w:szCs w:val="24"/>
        </w:rPr>
        <w:t xml:space="preserve">techniques; </w:t>
      </w:r>
      <w:r w:rsidRPr="00F048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Fourier-transform infrared spectroscopy</w:t>
      </w:r>
      <w:r w:rsidRPr="00F048C9">
        <w:rPr>
          <w:rFonts w:ascii="Times New Roman" w:hAnsi="Times New Roman" w:cs="Times New Roman"/>
          <w:sz w:val="24"/>
          <w:szCs w:val="24"/>
        </w:rPr>
        <w:t xml:space="preserve"> </w:t>
      </w:r>
      <w:r w:rsidRPr="00F048C9">
        <w:rPr>
          <w:rFonts w:ascii="Times New Roman" w:hAnsi="Times New Roman" w:cs="Times New Roman"/>
          <w:b/>
          <w:bCs/>
          <w:sz w:val="24"/>
          <w:szCs w:val="24"/>
        </w:rPr>
        <w:t>(FTIR)</w:t>
      </w:r>
      <w:r w:rsidRPr="00F048C9">
        <w:rPr>
          <w:rFonts w:ascii="Times New Roman" w:hAnsi="Times New Roman" w:cs="Times New Roman"/>
          <w:sz w:val="24"/>
          <w:szCs w:val="24"/>
        </w:rPr>
        <w:t xml:space="preserve"> and </w:t>
      </w:r>
      <w:r w:rsidRPr="00F048C9">
        <w:rPr>
          <w:rFonts w:ascii="Times New Roman" w:hAnsi="Times New Roman" w:cs="Times New Roman"/>
          <w:color w:val="222222"/>
          <w:sz w:val="24"/>
          <w:szCs w:val="24"/>
        </w:rPr>
        <w:t>Nuclear magnetic resonance</w:t>
      </w:r>
      <w:r w:rsidRPr="00F048C9">
        <w:rPr>
          <w:rFonts w:ascii="Times New Roman" w:hAnsi="Times New Roman" w:cs="Times New Roman"/>
          <w:sz w:val="24"/>
          <w:szCs w:val="24"/>
        </w:rPr>
        <w:t xml:space="preserve"> </w:t>
      </w:r>
      <w:r w:rsidRPr="00F048C9">
        <w:rPr>
          <w:rFonts w:ascii="Times New Roman" w:hAnsi="Times New Roman" w:cs="Times New Roman"/>
          <w:b/>
          <w:bCs/>
          <w:sz w:val="24"/>
          <w:szCs w:val="24"/>
        </w:rPr>
        <w:t>(NMR)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E71BB3" w:rsidRPr="00E71BB3">
        <w:rPr>
          <w:rFonts w:ascii="Times New Roman" w:hAnsi="Times New Roman" w:cs="Times New Roman"/>
          <w:sz w:val="24"/>
          <w:szCs w:val="24"/>
        </w:rPr>
        <w:t>Principle, working and applications of</w:t>
      </w:r>
      <w:r w:rsidR="00E71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4A2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E71BB3">
        <w:rPr>
          <w:rFonts w:ascii="Times New Roman" w:hAnsi="Times New Roman" w:cs="Times New Roman"/>
          <w:b/>
          <w:bCs/>
          <w:sz w:val="24"/>
          <w:szCs w:val="24"/>
        </w:rPr>
        <w:t>pectrophotometry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B5095B">
        <w:rPr>
          <w:rFonts w:ascii="Times New Roman" w:hAnsi="Times New Roman" w:cs="Times New Roman"/>
          <w:b/>
          <w:bCs/>
          <w:sz w:val="24"/>
          <w:szCs w:val="24"/>
        </w:rPr>
        <w:t>Metabolism of proteins</w:t>
      </w:r>
      <w:r w:rsidR="00B5095B" w:rsidRPr="00B5095B">
        <w:rPr>
          <w:rFonts w:ascii="Times New Roman" w:hAnsi="Times New Roman" w:cs="Times New Roman"/>
          <w:sz w:val="24"/>
          <w:szCs w:val="24"/>
        </w:rPr>
        <w:t>.</w:t>
      </w:r>
      <w:r w:rsidR="00B509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095B" w:rsidRPr="00B5095B">
        <w:rPr>
          <w:rFonts w:ascii="Times New Roman" w:hAnsi="Times New Roman" w:cs="Times New Roman"/>
          <w:sz w:val="24"/>
          <w:szCs w:val="24"/>
        </w:rPr>
        <w:t>Fate of carbon skeleton and amino portions of amino acids in body with special emphasis on urea cycle.</w:t>
      </w:r>
      <w:r w:rsidR="003C7466">
        <w:rPr>
          <w:rFonts w:ascii="Times New Roman" w:hAnsi="Times New Roman" w:cs="Times New Roman"/>
          <w:sz w:val="24"/>
          <w:szCs w:val="24"/>
        </w:rPr>
        <w:t xml:space="preserve"> Synthesis of acetyl-CoA and use of acetyl-CoA in body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A372BB">
        <w:rPr>
          <w:rFonts w:ascii="Times New Roman" w:hAnsi="Times New Roman" w:cs="Times New Roman"/>
          <w:b/>
          <w:bCs/>
          <w:sz w:val="24"/>
          <w:szCs w:val="24"/>
        </w:rPr>
        <w:t xml:space="preserve">Introduction to carbohydrates: </w:t>
      </w:r>
      <w:r w:rsidR="00A372BB" w:rsidRPr="006571C0">
        <w:rPr>
          <w:rFonts w:ascii="Times New Roman" w:hAnsi="Times New Roman" w:cs="Times New Roman"/>
          <w:sz w:val="24"/>
          <w:szCs w:val="24"/>
        </w:rPr>
        <w:t>structure, types</w:t>
      </w:r>
      <w:r w:rsidR="00A372B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A372BB" w:rsidRPr="006571C0">
        <w:rPr>
          <w:rFonts w:ascii="Times New Roman" w:hAnsi="Times New Roman" w:cs="Times New Roman"/>
          <w:sz w:val="24"/>
          <w:szCs w:val="24"/>
        </w:rPr>
        <w:t>monosaccharides, oligosaccharides and polysaccharides</w:t>
      </w:r>
      <w:r w:rsidR="00A372BB">
        <w:rPr>
          <w:rFonts w:ascii="Times New Roman" w:hAnsi="Times New Roman" w:cs="Times New Roman"/>
          <w:sz w:val="24"/>
          <w:szCs w:val="24"/>
        </w:rPr>
        <w:t>), functio</w:t>
      </w:r>
      <w:r w:rsidR="00D4318B">
        <w:rPr>
          <w:rFonts w:ascii="Times New Roman" w:hAnsi="Times New Roman" w:cs="Times New Roman"/>
          <w:sz w:val="24"/>
          <w:szCs w:val="24"/>
        </w:rPr>
        <w:t>n,</w:t>
      </w:r>
      <w:r w:rsidR="00173BAD">
        <w:rPr>
          <w:rFonts w:ascii="Times New Roman" w:hAnsi="Times New Roman" w:cs="Times New Roman"/>
          <w:sz w:val="24"/>
          <w:szCs w:val="24"/>
        </w:rPr>
        <w:t xml:space="preserve"> steriomerism,</w:t>
      </w:r>
      <w:r w:rsidR="00D4318B">
        <w:rPr>
          <w:rFonts w:ascii="Times New Roman" w:hAnsi="Times New Roman" w:cs="Times New Roman"/>
          <w:sz w:val="24"/>
          <w:szCs w:val="24"/>
        </w:rPr>
        <w:t xml:space="preserve"> </w:t>
      </w:r>
      <w:r w:rsidR="00A372BB">
        <w:rPr>
          <w:rFonts w:ascii="Times New Roman" w:hAnsi="Times New Roman" w:cs="Times New Roman"/>
          <w:b/>
          <w:bCs/>
          <w:sz w:val="24"/>
          <w:szCs w:val="24"/>
        </w:rPr>
        <w:t xml:space="preserve">Metabolism of carbohydrates </w:t>
      </w:r>
      <w:r w:rsidR="00A372BB" w:rsidRPr="006571C0">
        <w:rPr>
          <w:rFonts w:ascii="Times New Roman" w:hAnsi="Times New Roman" w:cs="Times New Roman"/>
          <w:sz w:val="24"/>
          <w:szCs w:val="24"/>
        </w:rPr>
        <w:t xml:space="preserve">including Glycolysis, Krebs cycle, Gluconeogenesis, </w:t>
      </w:r>
      <w:r w:rsidR="000A3AD8">
        <w:rPr>
          <w:rFonts w:ascii="Times New Roman" w:hAnsi="Times New Roman" w:cs="Times New Roman"/>
          <w:sz w:val="24"/>
          <w:szCs w:val="24"/>
        </w:rPr>
        <w:t xml:space="preserve">Glycogenolysis </w:t>
      </w:r>
      <w:r w:rsidR="00A372BB" w:rsidRPr="006571C0">
        <w:rPr>
          <w:rFonts w:ascii="Times New Roman" w:hAnsi="Times New Roman" w:cs="Times New Roman"/>
          <w:sz w:val="24"/>
          <w:szCs w:val="24"/>
        </w:rPr>
        <w:t>and Glycogenesis</w:t>
      </w:r>
      <w:bookmarkStart w:id="0" w:name="_Hlk36096843"/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A372BB" w:rsidRPr="00A372BB">
        <w:rPr>
          <w:rFonts w:ascii="Times New Roman" w:hAnsi="Times New Roman" w:cs="Times New Roman"/>
          <w:sz w:val="24"/>
          <w:szCs w:val="24"/>
        </w:rPr>
        <w:t xml:space="preserve">Brief overview of </w:t>
      </w:r>
      <w:r w:rsidR="00A372BB" w:rsidRPr="00A372BB">
        <w:rPr>
          <w:rFonts w:ascii="Times New Roman" w:hAnsi="Times New Roman" w:cs="Times New Roman"/>
          <w:b/>
          <w:bCs/>
          <w:sz w:val="24"/>
          <w:szCs w:val="24"/>
        </w:rPr>
        <w:t>techniques used in carbohydrate analysis</w:t>
      </w:r>
      <w:r w:rsidR="00A372BB" w:rsidRPr="00A372BB">
        <w:rPr>
          <w:rFonts w:ascii="Times New Roman" w:hAnsi="Times New Roman" w:cs="Times New Roman"/>
          <w:sz w:val="24"/>
          <w:szCs w:val="24"/>
        </w:rPr>
        <w:t>.</w:t>
      </w:r>
      <w:r w:rsidR="003F3DE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F3DE1">
        <w:rPr>
          <w:rFonts w:ascii="Times New Roman" w:hAnsi="Times New Roman" w:cs="Times New Roman"/>
          <w:sz w:val="24"/>
          <w:szCs w:val="24"/>
        </w:rPr>
        <w:t>Chromatographic and Electrophoretic methods, Chemical methods (Titration, Gravimetry, Colorimetry)</w:t>
      </w:r>
      <w:r w:rsidR="00D4318B">
        <w:rPr>
          <w:rFonts w:ascii="Times New Roman" w:hAnsi="Times New Roman" w:cs="Times New Roman"/>
          <w:sz w:val="24"/>
          <w:szCs w:val="24"/>
        </w:rPr>
        <w:t xml:space="preserve">, </w:t>
      </w:r>
      <w:r w:rsidR="003F3DE1">
        <w:rPr>
          <w:rFonts w:ascii="Times New Roman" w:hAnsi="Times New Roman" w:cs="Times New Roman"/>
          <w:sz w:val="24"/>
          <w:szCs w:val="24"/>
        </w:rPr>
        <w:t>Enzymatic methods including D-glucose/D-fructose and Maltose/Sucrose, Physical methods including Polarimetry, Refractive index, Density, Infra-red), Immunoassays.</w:t>
      </w:r>
    </w:p>
    <w:p w14:paraId="5D879A30" w14:textId="112C0C1B" w:rsidR="00A42A79" w:rsidRPr="00C61154" w:rsidRDefault="00A42A79" w:rsidP="00A42A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9DC">
        <w:rPr>
          <w:rFonts w:ascii="Times New Roman" w:hAnsi="Times New Roman" w:cs="Times New Roman"/>
          <w:b/>
          <w:sz w:val="24"/>
          <w:szCs w:val="24"/>
          <w:u w:val="single"/>
        </w:rPr>
        <w:t>COURSE CONTENTS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A2182">
        <w:rPr>
          <w:rFonts w:ascii="Times New Roman" w:hAnsi="Times New Roman" w:cs="Times New Roman"/>
          <w:b/>
          <w:sz w:val="24"/>
          <w:szCs w:val="24"/>
        </w:rPr>
        <w:t>(Practicals</w:t>
      </w:r>
      <w:r w:rsidRPr="00C61154">
        <w:rPr>
          <w:rFonts w:ascii="Times New Roman" w:hAnsi="Times New Roman" w:cs="Times New Roman"/>
          <w:b/>
          <w:sz w:val="24"/>
          <w:szCs w:val="24"/>
        </w:rPr>
        <w:t>)</w:t>
      </w:r>
    </w:p>
    <w:p w14:paraId="42710FCB" w14:textId="77777777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>Lab 1:</w:t>
      </w:r>
      <w:r w:rsidRPr="00505D15">
        <w:rPr>
          <w:rFonts w:ascii="Times New Roman" w:hAnsi="Times New Roman" w:cs="Times New Roman"/>
          <w:sz w:val="24"/>
          <w:szCs w:val="24"/>
        </w:rPr>
        <w:t xml:space="preserve"> Separate</w:t>
      </w:r>
      <w:r>
        <w:rPr>
          <w:rFonts w:ascii="Times New Roman" w:hAnsi="Times New Roman" w:cs="Times New Roman"/>
          <w:sz w:val="24"/>
          <w:szCs w:val="24"/>
        </w:rPr>
        <w:t xml:space="preserve"> the mixture of ethanol and water by distillation.</w:t>
      </w:r>
    </w:p>
    <w:p w14:paraId="0677B152" w14:textId="77777777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>Lab 2:</w:t>
      </w:r>
      <w:r>
        <w:rPr>
          <w:rFonts w:ascii="Times New Roman" w:hAnsi="Times New Roman" w:cs="Times New Roman"/>
          <w:sz w:val="24"/>
          <w:szCs w:val="24"/>
        </w:rPr>
        <w:t xml:space="preserve"> Separate a mixture of water and n-hexane through a separating funnel.</w:t>
      </w:r>
    </w:p>
    <w:p w14:paraId="38DA50B6" w14:textId="453B62D1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>Lab 3:</w:t>
      </w:r>
      <w:r>
        <w:rPr>
          <w:rFonts w:ascii="Times New Roman" w:hAnsi="Times New Roman" w:cs="Times New Roman"/>
          <w:sz w:val="24"/>
          <w:szCs w:val="24"/>
        </w:rPr>
        <w:t xml:space="preserve"> Use of micropipette to measure small volume</w:t>
      </w:r>
      <w:r w:rsidR="00B20EA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571941" w14:textId="2E3FD656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>Lab 4:</w:t>
      </w:r>
      <w:r>
        <w:rPr>
          <w:rFonts w:ascii="Times New Roman" w:hAnsi="Times New Roman" w:cs="Times New Roman"/>
          <w:sz w:val="24"/>
          <w:szCs w:val="24"/>
        </w:rPr>
        <w:t xml:space="preserve"> Identification and characterization of peptides using mass spectrometry through mascot software.</w:t>
      </w:r>
    </w:p>
    <w:p w14:paraId="620E625A" w14:textId="1E55331C" w:rsidR="00CE7E04" w:rsidRPr="00F85ABD" w:rsidRDefault="00CE7E04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BD">
        <w:rPr>
          <w:rFonts w:ascii="Times New Roman" w:hAnsi="Times New Roman" w:cs="Times New Roman"/>
          <w:b/>
          <w:bCs/>
          <w:sz w:val="24"/>
          <w:szCs w:val="24"/>
        </w:rPr>
        <w:t>Lab 5:</w:t>
      </w:r>
      <w:r w:rsidRPr="00F85ABD">
        <w:rPr>
          <w:rFonts w:ascii="Times New Roman" w:hAnsi="Times New Roman" w:cs="Times New Roman"/>
          <w:sz w:val="24"/>
          <w:szCs w:val="24"/>
        </w:rPr>
        <w:t xml:space="preserve"> </w:t>
      </w:r>
      <w:r w:rsidR="00F85ABD" w:rsidRPr="00F85ABD">
        <w:rPr>
          <w:rFonts w:ascii="Times New Roman" w:hAnsi="Times New Roman" w:cs="Times New Roman"/>
          <w:sz w:val="24"/>
          <w:szCs w:val="24"/>
        </w:rPr>
        <w:t>Prepare a 10% solution of NaCl.</w:t>
      </w:r>
    </w:p>
    <w:p w14:paraId="6A70A2DC" w14:textId="2DA6299D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 w:rsidR="00F85AB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22730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Quantitative Chemistry: Concept of standard solution and concentration of solutions.</w:t>
      </w:r>
    </w:p>
    <w:p w14:paraId="5A9733BE" w14:textId="37E27AFA" w:rsidR="00E77D71" w:rsidRDefault="00E77D71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D71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77D71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Concept of making dilutions </w:t>
      </w:r>
    </w:p>
    <w:p w14:paraId="7E24C05D" w14:textId="0D74E317" w:rsidR="00FA2182" w:rsidRDefault="00FA2182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730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 w:rsidR="00E77D7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22730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Quantitative Chemistry: Quantitative chemistry: Problems for practice of concept of molarity.</w:t>
      </w:r>
    </w:p>
    <w:p w14:paraId="04ECABA8" w14:textId="0D083E86" w:rsidR="006609C3" w:rsidRDefault="006609C3" w:rsidP="00FA21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9C3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 w:rsidR="00E77D7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609C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Estimate the concentration of protein in given sample using Bradford Reagent Assay.</w:t>
      </w:r>
    </w:p>
    <w:p w14:paraId="62F4A5F2" w14:textId="1E7A6457" w:rsidR="00FA2182" w:rsidRDefault="00FA6711" w:rsidP="00FA2182">
      <w:pPr>
        <w:tabs>
          <w:tab w:val="left" w:pos="31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09C3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 w:rsidR="00E77D7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609C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Qualitative analysis of carbohydrates: Fehlings test, Benedicts test, Tollens test, Iodine test, Molisch test.</w:t>
      </w:r>
    </w:p>
    <w:p w14:paraId="7C03E670" w14:textId="2FFBCF68" w:rsidR="00FA6711" w:rsidRDefault="00FA6711" w:rsidP="00FA2182">
      <w:pPr>
        <w:tabs>
          <w:tab w:val="left" w:pos="31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09C3">
        <w:rPr>
          <w:rFonts w:ascii="Times New Roman" w:hAnsi="Times New Roman" w:cs="Times New Roman"/>
          <w:b/>
          <w:bCs/>
          <w:sz w:val="24"/>
          <w:szCs w:val="24"/>
        </w:rPr>
        <w:t xml:space="preserve">Lab </w:t>
      </w:r>
      <w:r w:rsidR="006609C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77D71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1" w:name="_GoBack"/>
      <w:bookmarkEnd w:id="1"/>
      <w:r w:rsidRPr="006609C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Qualitative analysis of proteins: Ninhydrin test, </w:t>
      </w:r>
      <w:r w:rsidR="006609C3">
        <w:rPr>
          <w:rFonts w:ascii="Times New Roman" w:hAnsi="Times New Roman" w:cs="Times New Roman"/>
          <w:sz w:val="24"/>
          <w:szCs w:val="24"/>
        </w:rPr>
        <w:t>Millons test, Biuret test</w:t>
      </w:r>
      <w:r w:rsidR="0066349D">
        <w:rPr>
          <w:rFonts w:ascii="Times New Roman" w:hAnsi="Times New Roman" w:cs="Times New Roman"/>
          <w:sz w:val="24"/>
          <w:szCs w:val="24"/>
        </w:rPr>
        <w:t>, Xanthoproteic test.</w:t>
      </w:r>
    </w:p>
    <w:p w14:paraId="7E4EB809" w14:textId="5643B6FD" w:rsidR="009A56A9" w:rsidRDefault="009A56A9" w:rsidP="009A56A9">
      <w:pPr>
        <w:pStyle w:val="NormalWeb"/>
        <w:spacing w:before="120" w:beforeAutospacing="0" w:after="0" w:afterAutospacing="0"/>
        <w:rPr>
          <w:u w:val="single"/>
        </w:rPr>
      </w:pPr>
      <w:r>
        <w:rPr>
          <w:b/>
          <w:bCs/>
          <w:u w:val="single"/>
        </w:rPr>
        <w:t xml:space="preserve">BOOKS RECOMMENDED: </w:t>
      </w:r>
      <w:r>
        <w:rPr>
          <w:b/>
          <w:bCs/>
          <w:color w:val="FFFFFF"/>
          <w:sz w:val="8"/>
          <w:szCs w:val="8"/>
          <w:u w:val="single"/>
        </w:rPr>
        <w:fldChar w:fldCharType="begin"/>
      </w:r>
      <w:r>
        <w:rPr>
          <w:b/>
          <w:bCs/>
          <w:color w:val="FFFFFF"/>
          <w:sz w:val="8"/>
          <w:szCs w:val="8"/>
          <w:u w:val="single"/>
        </w:rPr>
        <w:instrText xml:space="preserve"> ADDIN EN.CITE &lt;EndNote&gt;&lt;Cite&gt;&lt;Author&gt;Brown&lt;/Author&gt;&lt;Year&gt;1986&lt;/Year&gt;&lt;RecNum&gt;27&lt;/RecNum&gt;&lt;record&gt;&lt;rec-number&gt;27&lt;/rec-number&gt;&lt;ref-type name="Book"&gt;6&lt;/ref-type&gt;&lt;contributors&gt;&lt;authors&gt;&lt;author&gt;Brown, TA.&lt;/author&gt;&lt;/authors&gt;&lt;/contributors&gt;&lt;titles&gt;&lt;title&gt;Gene Cloning : an introduction&lt;/title&gt;&lt;/titles&gt;&lt;dates&gt;&lt;year&gt;1986&lt;/year&gt;&lt;/dates&gt;&lt;pub-location&gt;Wokingham&lt;/pub-location&gt;&lt;publisher&gt;Van Nostrand Reinhold (UK) Co. Ltd&lt;/publisher&gt;&lt;urls&gt;&lt;/urls&gt;&lt;/record&gt;&lt;/Cite&gt;&lt;Cite&gt;&lt;Author&gt;Freifelder&lt;/Author&gt;&lt;Year&gt;1987&lt;/Year&gt;&lt;RecNum&gt;40&lt;/RecNum&gt;&lt;record&gt;&lt;rec-number&gt;40&lt;/rec-number&gt;&lt;ref-type name="Book"&gt;6&lt;/ref-type&gt;&lt;contributors&gt;&lt;authors&gt;&lt;author&gt;Freifelder, D.&lt;/author&gt;&lt;/authors&gt;&lt;/contributors&gt;&lt;titles&gt;&lt;title&gt;Molecular Biology&lt;/title&gt;&lt;/titles&gt;&lt;edition&gt;Second&lt;/edition&gt;&lt;dates&gt;&lt;year&gt;1987&lt;/year&gt;&lt;/dates&gt;&lt;pub-location&gt;Boston&lt;/pub-location&gt;&lt;publisher&gt;Jones and Bartlett Publishers, Inc.&lt;/publisher&gt;&lt;urls&gt;&lt;/urls&gt;&lt;/record&gt;&lt;/Cite&gt;&lt;Cite&gt;&lt;Author&gt;Glover&lt;/Author&gt;&lt;Year&gt;1986&lt;/Year&gt;&lt;RecNum&gt;43&lt;/RecNum&gt;&lt;record&gt;&lt;rec-number&gt;43&lt;/rec-number&gt;&lt;ref-type name="Book"&gt;6&lt;/ref-type&gt;&lt;contributors&gt;&lt;authors&gt;&lt;author&gt;Glover, DM.&lt;/author&gt;&lt;/authors&gt;&lt;/contributors&gt;&lt;titles&gt;&lt;title&gt;Gene Cloning : The Mechanics of DNA Manipulation&lt;/title&gt;&lt;/titles&gt;&lt;dates&gt;&lt;year&gt;1986&lt;/year&gt;&lt;/dates&gt;&lt;pub-location&gt;London&lt;/pub-location&gt;&lt;publisher&gt;Chapman and Hall Ltd&lt;/publisher&gt;&lt;urls&gt;&lt;/urls&gt;&lt;/record&gt;&lt;/Cite&gt;&lt;Cite&gt;&lt;Author&gt;Hawkins&lt;/Author&gt;&lt;Year&gt;1985&lt;/Year&gt;&lt;RecNum&gt;50&lt;/RecNum&gt;&lt;record&gt;&lt;rec-number&gt;50&lt;/rec-number&gt;&lt;ref-type name="Book"&gt;6&lt;/ref-type&gt;&lt;contributors&gt;&lt;authors&gt;&lt;author&gt;Hawkins, JD.&lt;/author&gt;&lt;/authors&gt;&lt;/contributors&gt;&lt;titles&gt;&lt;title&gt;Gene Structure and Expression&lt;/title&gt;&lt;/titles&gt;&lt;dates&gt;&lt;year&gt;1985&lt;/year&gt;&lt;/dates&gt;&lt;pub-location&gt;Cambridge&lt;/pub-location&gt;&lt;publisher&gt;Cambridge University Press&lt;/publisher&gt;&lt;urls&gt;&lt;/urls&gt;&lt;/record&gt;&lt;/Cite&gt;&lt;Cite&gt;&lt;Author&gt;Paolella&lt;/Author&gt;&lt;Year&gt;1998&lt;/Year&gt;&lt;RecNum&gt;82&lt;/RecNum&gt;&lt;record&gt;&lt;rec-number&gt;82&lt;/rec-number&gt;&lt;ref-type name="Book"&gt;6&lt;/ref-type&gt;&lt;contributors&gt;&lt;authors&gt;&lt;author&gt;Paolella, P.&lt;/author&gt;&lt;/authors&gt;&lt;/contributors&gt;&lt;titles&gt;&lt;title&gt;Introduction to Molecular Biology&lt;/title&gt;&lt;/titles&gt;&lt;dates&gt;&lt;year&gt;1998&lt;/year&gt;&lt;/dates&gt;&lt;pub-location&gt;New York&lt;/pub-location&gt;&lt;publisher&gt;The McGraw Hill Companies, Inc.&lt;/publisher&gt;&lt;urls&gt;&lt;related-urls&gt;&lt;url&gt;http://www.mhcollege.com&lt;/url&gt;&lt;/related-urls&gt;&lt;/urls&gt;&lt;/record&gt;&lt;/Cite&gt;&lt;Cite&gt;&lt;Author&gt;Sheeler&lt;/Author&gt;&lt;Year&gt;1987&lt;/Year&gt;&lt;RecNum&gt;99&lt;/RecNum&gt;&lt;record&gt;&lt;rec-number&gt;99&lt;/rec-number&gt;&lt;ref-type name="Book"&gt;6&lt;/ref-type&gt;&lt;contributors&gt;&lt;authors&gt;&lt;author&gt;Sheeler, P.&lt;/author&gt;&lt;author&gt;Bianchi, DE.&lt;/author&gt;&lt;/authors&gt;&lt;/contributors&gt;&lt;titles&gt;&lt;title&gt;Cell and Molecular Biology&lt;/title&gt;&lt;/titles&gt;&lt;edition&gt;Third&lt;/edition&gt;&lt;dates&gt;&lt;year&gt;1987&lt;/year&gt;&lt;/dates&gt;&lt;pub-location&gt;New York&lt;/pub-location&gt;&lt;publisher&gt;John Wiley &amp;amp; Sons, Inc.&lt;/publisher&gt;&lt;urls&gt;&lt;/urls&gt;&lt;/record&gt;&lt;/Cite&gt;&lt;Cite&gt;&lt;Author&gt;Srivastava&lt;/Author&gt;&lt;Year&gt;2008&lt;/Year&gt;&lt;RecNum&gt;223&lt;/RecNum&gt;&lt;record&gt;&lt;rec-number&gt;223&lt;/rec-number&gt;&lt;ref-type name="Book"&gt;6&lt;/ref-type&gt;&lt;contributors&gt;&lt;authors&gt;&lt;author&gt;Srivastava, ML&lt;/author&gt;&lt;/authors&gt;&lt;/contributors&gt;&lt;titles&gt;&lt;title&gt;Bioanalytical Techniques&lt;/title&gt;&lt;/titles&gt;&lt;dates&gt;&lt;year&gt;2008&lt;/year&gt;&lt;/dates&gt;&lt;pub-location&gt;New Dehli, India&lt;/pub-location&gt;&lt;publisher&gt;Narosa Publishing House&lt;/publisher&gt;&lt;urls&gt;&lt;/urls&gt;&lt;/record&gt;&lt;/Cite&gt;&lt;Cite&gt;&lt;Author&gt;Seidman&lt;/Author&gt;&lt;Year&gt;2008&lt;/Year&gt;&lt;RecNum&gt;224&lt;/RecNum&gt;&lt;record&gt;&lt;rec-number&gt;224&lt;/rec-number&gt;&lt;ref-type name="Book"&gt;6&lt;/ref-type&gt;&lt;contributors&gt;&lt;authors&gt;&lt;author&gt;Seidman, LA&lt;/author&gt;&lt;/authors&gt;&lt;/contributors&gt;&lt;titles&gt;&lt;title&gt;Basic Laboratory Calculations for Biotechnology&lt;/title&gt;&lt;/titles&gt;&lt;dates&gt;&lt;year&gt;2008&lt;/year&gt;&lt;/dates&gt;&lt;pub-location&gt;San  Francisco&lt;/pub-location&gt;&lt;publisher&gt;Pearson - Benjamin Cummings&lt;/publisher&gt;&lt;urls&gt;&lt;/urls&gt;&lt;/record&gt;&lt;/Cite&gt;&lt;Cite&gt;&lt;Author&gt;Schalkhammer&lt;/Author&gt;&lt;Year&gt;2002&lt;/Year&gt;&lt;RecNum&gt;222&lt;/RecNum&gt;&lt;record&gt;&lt;rec-number&gt;222&lt;/rec-number&gt;&lt;ref-type name="Book"&gt;6&lt;/ref-type&gt;&lt;contributors&gt;&lt;authors&gt;&lt;author&gt;Schalkhammer, TGM&lt;/author&gt;&lt;/authors&gt;&lt;/contributors&gt;&lt;titles&gt;&lt;title&gt;Analytical Biotechnology&lt;/title&gt;&lt;/titles&gt;&lt;dates&gt;&lt;year&gt;2002&lt;/year&gt;&lt;/dates&gt;&lt;pub-location&gt;Basel, Switzerland&lt;/pub-location&gt;&lt;publisher&gt;Birkhauser Verlag&lt;/publisher&gt;&lt;urls&gt;&lt;/urls&gt;&lt;/record&gt;&lt;/Cite&gt;&lt;Cite&gt;&lt;Author&gt;Sheehan&lt;/Author&gt;&lt;Year&gt;2009&lt;/Year&gt;&lt;RecNum&gt;225&lt;/RecNum&gt;&lt;record&gt;&lt;rec-number&gt;225&lt;/rec-number&gt;&lt;ref-type name="Book"&gt;6&lt;/ref-type&gt;&lt;contributors&gt;&lt;authors&gt;&lt;author&gt;Sheehan, D&lt;/author&gt;&lt;/authors&gt;&lt;/contributors&gt;&lt;titles&gt;&lt;title&gt;Physical Biochemistry: Principles and applications&lt;/title&gt;&lt;/titles&gt;&lt;edition&gt;2nd&lt;/edition&gt;&lt;dates&gt;&lt;year&gt;2009&lt;/year&gt;&lt;/dates&gt;&lt;pub-location&gt;West Sussex&lt;/pub-location&gt;&lt;publisher&gt;Wiley-Blackwell&lt;/publisher&gt;&lt;urls&gt;&lt;/urls&gt;&lt;/record&gt;&lt;/Cite&gt;&lt;/EndNote&gt;</w:instrText>
      </w:r>
      <w:r>
        <w:rPr>
          <w:b/>
          <w:bCs/>
          <w:color w:val="FFFFFF"/>
          <w:sz w:val="8"/>
          <w:szCs w:val="8"/>
          <w:u w:val="single"/>
        </w:rPr>
        <w:fldChar w:fldCharType="separate"/>
      </w:r>
      <w:r>
        <w:rPr>
          <w:b/>
          <w:bCs/>
          <w:color w:val="FFFFFF"/>
          <w:sz w:val="8"/>
          <w:szCs w:val="8"/>
          <w:u w:val="single"/>
        </w:rPr>
        <w:t>(Hawkins 1985; Brown 1986; Glover 1986; Freifelder 1987; Sheeler and Bianchi 1987; Paolella 1998; Schalkhammer 2002; Seidman 2008; Srivastava 2008; Sheehan 2009)</w:t>
      </w:r>
      <w:r>
        <w:rPr>
          <w:b/>
          <w:bCs/>
          <w:color w:val="FFFFFF"/>
          <w:sz w:val="8"/>
          <w:szCs w:val="8"/>
          <w:u w:val="single"/>
        </w:rPr>
        <w:fldChar w:fldCharType="end"/>
      </w:r>
    </w:p>
    <w:p w14:paraId="2CF71AEC" w14:textId="043DB0F8" w:rsidR="009A56A9" w:rsidRPr="009A56A9" w:rsidRDefault="009A56A9" w:rsidP="009419C4">
      <w:pPr>
        <w:pStyle w:val="BodyText3"/>
        <w:numPr>
          <w:ilvl w:val="0"/>
          <w:numId w:val="1"/>
        </w:numPr>
        <w:jc w:val="both"/>
        <w:rPr>
          <w:szCs w:val="24"/>
        </w:rPr>
      </w:pPr>
      <w:r>
        <w:rPr>
          <w:sz w:val="20"/>
        </w:rPr>
        <w:t xml:space="preserve">Nichols L. Organic Chemistry Lab Techniques. </w:t>
      </w:r>
    </w:p>
    <w:p w14:paraId="08950331" w14:textId="2F0259D4" w:rsidR="009A56A9" w:rsidRDefault="00C17EE2" w:rsidP="009419C4">
      <w:pPr>
        <w:pStyle w:val="BodyText3"/>
        <w:numPr>
          <w:ilvl w:val="0"/>
          <w:numId w:val="1"/>
        </w:numPr>
        <w:jc w:val="both"/>
        <w:rPr>
          <w:rStyle w:val="inline"/>
          <w:sz w:val="20"/>
        </w:rPr>
      </w:pPr>
      <w:r w:rsidRPr="00C17EE2">
        <w:rPr>
          <w:rStyle w:val="inline"/>
          <w:sz w:val="20"/>
        </w:rPr>
        <w:t>Alexander P</w:t>
      </w:r>
      <w:r w:rsidR="009526E6">
        <w:rPr>
          <w:rStyle w:val="inline"/>
          <w:sz w:val="20"/>
        </w:rPr>
        <w:t>,</w:t>
      </w:r>
      <w:r w:rsidRPr="00C17EE2">
        <w:rPr>
          <w:sz w:val="20"/>
          <w:shd w:val="clear" w:color="auto" w:fill="FFFFFF"/>
        </w:rPr>
        <w:t xml:space="preserve"> </w:t>
      </w:r>
      <w:r w:rsidRPr="00C17EE2">
        <w:rPr>
          <w:rStyle w:val="inline"/>
          <w:sz w:val="20"/>
        </w:rPr>
        <w:t xml:space="preserve">Block RJ. </w:t>
      </w:r>
      <w:r w:rsidR="00A75F17">
        <w:rPr>
          <w:rStyle w:val="inline"/>
          <w:sz w:val="20"/>
        </w:rPr>
        <w:t xml:space="preserve">1960. </w:t>
      </w:r>
      <w:r w:rsidRPr="00C17EE2">
        <w:rPr>
          <w:rStyle w:val="inline"/>
          <w:sz w:val="20"/>
        </w:rPr>
        <w:t>The separation and isolation of proteins</w:t>
      </w:r>
      <w:r w:rsidR="00A75F17">
        <w:rPr>
          <w:rStyle w:val="inline"/>
          <w:sz w:val="20"/>
        </w:rPr>
        <w:t>. Elsevier.</w:t>
      </w:r>
    </w:p>
    <w:p w14:paraId="54A8DAD4" w14:textId="315B0810" w:rsidR="00A75F17" w:rsidRDefault="009526E6" w:rsidP="009419C4">
      <w:pPr>
        <w:pStyle w:val="BodyText3"/>
        <w:numPr>
          <w:ilvl w:val="0"/>
          <w:numId w:val="1"/>
        </w:numPr>
        <w:jc w:val="both"/>
        <w:rPr>
          <w:rStyle w:val="inline"/>
          <w:sz w:val="20"/>
        </w:rPr>
      </w:pPr>
      <w:r>
        <w:rPr>
          <w:rStyle w:val="inline"/>
          <w:sz w:val="20"/>
        </w:rPr>
        <w:t>Lodish, H, Berk A, Zipursky SL. 2000. Molecular Cell Biology.4</w:t>
      </w:r>
      <w:r w:rsidRPr="009526E6">
        <w:rPr>
          <w:rStyle w:val="inline"/>
          <w:sz w:val="20"/>
          <w:vertAlign w:val="superscript"/>
        </w:rPr>
        <w:t>th</w:t>
      </w:r>
      <w:r>
        <w:rPr>
          <w:rStyle w:val="inline"/>
          <w:sz w:val="20"/>
        </w:rPr>
        <w:t xml:space="preserve"> Edition. New York: W. H. Freeman.</w:t>
      </w:r>
    </w:p>
    <w:p w14:paraId="0C51099C" w14:textId="7443B148" w:rsidR="005655FA" w:rsidRDefault="00D863F7" w:rsidP="009419C4">
      <w:pPr>
        <w:pStyle w:val="BodyText3"/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Gouglitz G, Vo-Dinh T</w:t>
      </w:r>
      <w:r w:rsidR="00C141E8">
        <w:rPr>
          <w:sz w:val="20"/>
        </w:rPr>
        <w:t xml:space="preserve">. </w:t>
      </w:r>
      <w:r>
        <w:rPr>
          <w:sz w:val="20"/>
        </w:rPr>
        <w:t xml:space="preserve">2003. Handbook of Spectroscopy. </w:t>
      </w:r>
      <w:r w:rsidR="00C141E8">
        <w:rPr>
          <w:sz w:val="20"/>
        </w:rPr>
        <w:t>WILEY-VCH Verlag GmbH &amp; Co.</w:t>
      </w:r>
    </w:p>
    <w:p w14:paraId="63F50958" w14:textId="75847273" w:rsidR="005153E3" w:rsidRDefault="005153E3" w:rsidP="009419C4">
      <w:pPr>
        <w:pStyle w:val="BodyText3"/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Rassi Z EI. 1994. Carbohydrate Analysis. Elsevier.</w:t>
      </w:r>
    </w:p>
    <w:p w14:paraId="7463A938" w14:textId="67A951BA" w:rsidR="00615277" w:rsidRPr="00D4318B" w:rsidRDefault="008932B7" w:rsidP="00500B0C">
      <w:pPr>
        <w:pStyle w:val="BodyText3"/>
        <w:numPr>
          <w:ilvl w:val="0"/>
          <w:numId w:val="1"/>
        </w:numPr>
        <w:tabs>
          <w:tab w:val="left" w:pos="3165"/>
        </w:tabs>
        <w:jc w:val="both"/>
        <w:rPr>
          <w:szCs w:val="24"/>
          <w:u w:val="single"/>
        </w:rPr>
      </w:pPr>
      <w:r w:rsidRPr="00D4318B">
        <w:rPr>
          <w:sz w:val="20"/>
        </w:rPr>
        <w:lastRenderedPageBreak/>
        <w:t xml:space="preserve">Mushtaq Ahmed. 2008. </w:t>
      </w:r>
      <w:r w:rsidR="005153E3" w:rsidRPr="00D4318B">
        <w:rPr>
          <w:sz w:val="20"/>
        </w:rPr>
        <w:t>Essentials of Medical Biochemistry.</w:t>
      </w:r>
      <w:r w:rsidRPr="00D4318B">
        <w:rPr>
          <w:sz w:val="20"/>
        </w:rPr>
        <w:t xml:space="preserve"> Merit Publishers.</w:t>
      </w:r>
    </w:p>
    <w:sectPr w:rsidR="00615277" w:rsidRPr="00D4318B" w:rsidSect="00D63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65DAE"/>
    <w:multiLevelType w:val="hybridMultilevel"/>
    <w:tmpl w:val="8E724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AC1"/>
    <w:rsid w:val="000253F9"/>
    <w:rsid w:val="00053164"/>
    <w:rsid w:val="00061070"/>
    <w:rsid w:val="0008064D"/>
    <w:rsid w:val="00091F60"/>
    <w:rsid w:val="000A3AD8"/>
    <w:rsid w:val="000E2EB7"/>
    <w:rsid w:val="000E77AD"/>
    <w:rsid w:val="000F5FA6"/>
    <w:rsid w:val="001015F3"/>
    <w:rsid w:val="001126AD"/>
    <w:rsid w:val="001312CD"/>
    <w:rsid w:val="001477B9"/>
    <w:rsid w:val="001646AE"/>
    <w:rsid w:val="0017111A"/>
    <w:rsid w:val="00173BAD"/>
    <w:rsid w:val="00180EE6"/>
    <w:rsid w:val="001B12FB"/>
    <w:rsid w:val="001C4526"/>
    <w:rsid w:val="001F0E5F"/>
    <w:rsid w:val="001F6DAF"/>
    <w:rsid w:val="00222730"/>
    <w:rsid w:val="0023212D"/>
    <w:rsid w:val="00266BAE"/>
    <w:rsid w:val="00267D9C"/>
    <w:rsid w:val="002966B1"/>
    <w:rsid w:val="002A0460"/>
    <w:rsid w:val="002A6D41"/>
    <w:rsid w:val="002A7283"/>
    <w:rsid w:val="002D5ED3"/>
    <w:rsid w:val="002F7E30"/>
    <w:rsid w:val="00331411"/>
    <w:rsid w:val="00362F9B"/>
    <w:rsid w:val="00373183"/>
    <w:rsid w:val="0038123D"/>
    <w:rsid w:val="00382270"/>
    <w:rsid w:val="0038618A"/>
    <w:rsid w:val="003A45AB"/>
    <w:rsid w:val="003C18BF"/>
    <w:rsid w:val="003C3A71"/>
    <w:rsid w:val="003C7466"/>
    <w:rsid w:val="003E6C6E"/>
    <w:rsid w:val="003F3DE1"/>
    <w:rsid w:val="00411505"/>
    <w:rsid w:val="00415031"/>
    <w:rsid w:val="00450041"/>
    <w:rsid w:val="0045718D"/>
    <w:rsid w:val="00461347"/>
    <w:rsid w:val="00463C56"/>
    <w:rsid w:val="0046487B"/>
    <w:rsid w:val="00471509"/>
    <w:rsid w:val="0047665A"/>
    <w:rsid w:val="0049437C"/>
    <w:rsid w:val="00496167"/>
    <w:rsid w:val="004A2547"/>
    <w:rsid w:val="004C5773"/>
    <w:rsid w:val="00500B0C"/>
    <w:rsid w:val="00506FE2"/>
    <w:rsid w:val="005153E3"/>
    <w:rsid w:val="005252B2"/>
    <w:rsid w:val="0053301E"/>
    <w:rsid w:val="00541FE5"/>
    <w:rsid w:val="0055665B"/>
    <w:rsid w:val="005653A1"/>
    <w:rsid w:val="005655FA"/>
    <w:rsid w:val="005B4057"/>
    <w:rsid w:val="005C7891"/>
    <w:rsid w:val="005D586B"/>
    <w:rsid w:val="00615277"/>
    <w:rsid w:val="006178BC"/>
    <w:rsid w:val="00650B9D"/>
    <w:rsid w:val="006571C0"/>
    <w:rsid w:val="006609C3"/>
    <w:rsid w:val="0066349D"/>
    <w:rsid w:val="006927F5"/>
    <w:rsid w:val="006B69CA"/>
    <w:rsid w:val="006C6686"/>
    <w:rsid w:val="006D00C1"/>
    <w:rsid w:val="006E0A12"/>
    <w:rsid w:val="006E5E2B"/>
    <w:rsid w:val="00711478"/>
    <w:rsid w:val="007205D2"/>
    <w:rsid w:val="007229EA"/>
    <w:rsid w:val="0074211C"/>
    <w:rsid w:val="007473B2"/>
    <w:rsid w:val="00772136"/>
    <w:rsid w:val="00772E6D"/>
    <w:rsid w:val="007D61EF"/>
    <w:rsid w:val="007D7A8C"/>
    <w:rsid w:val="00813DF5"/>
    <w:rsid w:val="00834175"/>
    <w:rsid w:val="0085218E"/>
    <w:rsid w:val="008724E3"/>
    <w:rsid w:val="00891FA2"/>
    <w:rsid w:val="008932B7"/>
    <w:rsid w:val="008A1CFF"/>
    <w:rsid w:val="008D6474"/>
    <w:rsid w:val="008E20D1"/>
    <w:rsid w:val="009419C4"/>
    <w:rsid w:val="009526E6"/>
    <w:rsid w:val="00971453"/>
    <w:rsid w:val="009938CC"/>
    <w:rsid w:val="009A56A9"/>
    <w:rsid w:val="009A69DC"/>
    <w:rsid w:val="009C4A25"/>
    <w:rsid w:val="009C78E5"/>
    <w:rsid w:val="009D5B60"/>
    <w:rsid w:val="00A150C4"/>
    <w:rsid w:val="00A22968"/>
    <w:rsid w:val="00A33B13"/>
    <w:rsid w:val="00A372BB"/>
    <w:rsid w:val="00A42A79"/>
    <w:rsid w:val="00A55BBC"/>
    <w:rsid w:val="00A56803"/>
    <w:rsid w:val="00A573C2"/>
    <w:rsid w:val="00A63FE2"/>
    <w:rsid w:val="00A705E5"/>
    <w:rsid w:val="00A70C48"/>
    <w:rsid w:val="00A75F17"/>
    <w:rsid w:val="00AF0AC1"/>
    <w:rsid w:val="00B20EAD"/>
    <w:rsid w:val="00B233EB"/>
    <w:rsid w:val="00B443E6"/>
    <w:rsid w:val="00B5095B"/>
    <w:rsid w:val="00B55607"/>
    <w:rsid w:val="00B64A72"/>
    <w:rsid w:val="00B9446E"/>
    <w:rsid w:val="00BA08DD"/>
    <w:rsid w:val="00BA302D"/>
    <w:rsid w:val="00BD2C53"/>
    <w:rsid w:val="00C141E8"/>
    <w:rsid w:val="00C17EE2"/>
    <w:rsid w:val="00C432B3"/>
    <w:rsid w:val="00C56C31"/>
    <w:rsid w:val="00C61154"/>
    <w:rsid w:val="00C61C97"/>
    <w:rsid w:val="00CA4F66"/>
    <w:rsid w:val="00CC064B"/>
    <w:rsid w:val="00CC06F3"/>
    <w:rsid w:val="00CC4AD2"/>
    <w:rsid w:val="00CE5A0E"/>
    <w:rsid w:val="00CE7E04"/>
    <w:rsid w:val="00CF4784"/>
    <w:rsid w:val="00D22483"/>
    <w:rsid w:val="00D40E63"/>
    <w:rsid w:val="00D4318B"/>
    <w:rsid w:val="00D53927"/>
    <w:rsid w:val="00D53F0C"/>
    <w:rsid w:val="00D63AA9"/>
    <w:rsid w:val="00D735BE"/>
    <w:rsid w:val="00D863F7"/>
    <w:rsid w:val="00DA2196"/>
    <w:rsid w:val="00DB5971"/>
    <w:rsid w:val="00DF07F6"/>
    <w:rsid w:val="00E0471F"/>
    <w:rsid w:val="00E31D07"/>
    <w:rsid w:val="00E536D4"/>
    <w:rsid w:val="00E617B7"/>
    <w:rsid w:val="00E66A8A"/>
    <w:rsid w:val="00E71BB3"/>
    <w:rsid w:val="00E77D71"/>
    <w:rsid w:val="00ED3BAC"/>
    <w:rsid w:val="00F01DAF"/>
    <w:rsid w:val="00F048C9"/>
    <w:rsid w:val="00F27100"/>
    <w:rsid w:val="00F27558"/>
    <w:rsid w:val="00F35116"/>
    <w:rsid w:val="00F36038"/>
    <w:rsid w:val="00F45528"/>
    <w:rsid w:val="00F5590F"/>
    <w:rsid w:val="00F76DA0"/>
    <w:rsid w:val="00F85ABD"/>
    <w:rsid w:val="00F942DD"/>
    <w:rsid w:val="00FA164C"/>
    <w:rsid w:val="00FA2182"/>
    <w:rsid w:val="00FA6711"/>
    <w:rsid w:val="00FB10A3"/>
    <w:rsid w:val="00FD17FF"/>
    <w:rsid w:val="00FD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AC618"/>
  <w15:docId w15:val="{FDDAB3D6-6F91-4128-B732-104A6028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9A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9A56A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9A56A9"/>
    <w:rPr>
      <w:rFonts w:ascii="Times New Roman" w:eastAsia="Times New Roman" w:hAnsi="Times New Roman" w:cs="Times New Roman"/>
      <w:sz w:val="24"/>
      <w:szCs w:val="20"/>
    </w:rPr>
  </w:style>
  <w:style w:type="character" w:customStyle="1" w:styleId="inline">
    <w:name w:val="inline"/>
    <w:basedOn w:val="DefaultParagraphFont"/>
    <w:rsid w:val="00C17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3285</TotalTime>
  <Pages>3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Nouman</cp:lastModifiedBy>
  <cp:revision>172</cp:revision>
  <dcterms:created xsi:type="dcterms:W3CDTF">2018-10-16T15:28:00Z</dcterms:created>
  <dcterms:modified xsi:type="dcterms:W3CDTF">2020-03-27T19:37:00Z</dcterms:modified>
</cp:coreProperties>
</file>